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BONTA DIANA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630 E FOOTHILL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DIMAS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917673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STATES WATER CO</w:t>
              </w:r>
            </w:hyperlink>
            <w:r>
              <w:rPr/>
              <w:t xml:space="preserve"> [ </w:t>
            </w:r>
            <w:r>
              <w:rPr>
                <w:rFonts w:ascii="Times;serif" w:hAnsi="Times;serif"/>
                <w:color w:val="0000FF"/>
                <w:sz w:val="24"/>
                <w:shd w:fill="FFFFFF" w:val="clear"/>
              </w:rPr>
              <w:t>AWR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773"/>
        <w:gridCol w:w="432"/>
        <w:gridCol w:w="880"/>
        <w:gridCol w:w="1478"/>
        <w:gridCol w:w="970"/>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88.803</w:t>
            </w:r>
            <w:r>
              <w:rPr>
                <w:rFonts w:ascii="Times;serif" w:hAnsi="Times;serif"/>
                <w:color w:val="008000"/>
                <w:position w:val="7"/>
                <w:sz w:val="16"/>
                <w:sz w:val="20"/>
                <w:shd w:fill="FFFFFF" w:val="clear"/>
              </w:rPr>
              <w:t>(1)</w:t>
            </w:r>
          </w:p>
        </w:tc>
        <w:tc>
          <w:tcPr>
            <w:tcW w:w="14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16,611.9537</w:t>
            </w:r>
            <w:r>
              <w:rPr>
                <w:rFonts w:ascii="Times;serif" w:hAnsi="Times;serif"/>
                <w:color w:val="008000"/>
                <w:position w:val="7"/>
                <w:sz w:val="16"/>
                <w:sz w:val="20"/>
                <w:shd w:fill="FFFFFF" w:val="clear"/>
              </w:rPr>
              <w:t>(2)</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$88.80 to $88.83, inclusive. The reporting person undertakes to provide to American States Water Company, any security holder of American States Water Company,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total reflects 21.5246 dividend equivalent right (DER) units credited to the reporting person on August 17, 2026 and 3.2567 DER units credited to the reporting person on September 2, 2026 pursuant to the terms of the American States Water Company 2003 and 2023 non-employee directors stock plans, respectively, since the reporting person's last report.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Diana M. Bonta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88959" TargetMode="External"/><Relationship Id="rId5" Type="http://schemas.openxmlformats.org/officeDocument/2006/relationships/hyperlink" Target="http://www.sec.gov/cgi-bin/browse-edgar?action=getcompany&amp;CIK=00010569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699</Words>
  <Characters>3765</Characters>
  <CharactersWithSpaces>4397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